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8E09" w14:textId="147E14DA" w:rsidR="009765F1" w:rsidRPr="009765F1" w:rsidRDefault="009765F1" w:rsidP="009765F1">
      <w:pPr>
        <w:spacing w:before="18" w:after="0" w:line="240" w:lineRule="auto"/>
        <w:ind w:right="-20"/>
        <w:jc w:val="center"/>
        <w:outlineLvl w:val="0"/>
        <w:rPr>
          <w:rFonts w:ascii="Times New Roman" w:eastAsia="Times New Roman" w:hAnsi="Times New Roman" w:cs="Times New Roman"/>
          <w:b/>
          <w:bCs/>
          <w:kern w:val="36"/>
          <w:sz w:val="24"/>
          <w:szCs w:val="24"/>
        </w:rPr>
      </w:pPr>
      <w:r w:rsidRPr="009765F1">
        <w:rPr>
          <w:rFonts w:ascii="Book Antiqua" w:eastAsia="Times New Roman" w:hAnsi="Book Antiqua" w:cs="Times New Roman"/>
          <w:b/>
          <w:bCs/>
          <w:color w:val="000000"/>
          <w:kern w:val="36"/>
          <w:sz w:val="24"/>
          <w:szCs w:val="24"/>
          <w:u w:val="single"/>
        </w:rPr>
        <w:t>NORTHERN DISTRICT OF FLORIDA BANKRUPTCY BAR ASSOCIATION</w:t>
      </w:r>
    </w:p>
    <w:p w14:paraId="5668C669" w14:textId="2A2A8B08" w:rsidR="009765F1" w:rsidRPr="009765F1" w:rsidRDefault="009765F1" w:rsidP="009765F1">
      <w:pPr>
        <w:spacing w:before="18" w:after="0" w:line="240" w:lineRule="auto"/>
        <w:ind w:right="-20"/>
        <w:jc w:val="center"/>
        <w:outlineLvl w:val="0"/>
        <w:rPr>
          <w:rFonts w:ascii="Times New Roman" w:eastAsia="Times New Roman" w:hAnsi="Times New Roman" w:cs="Times New Roman"/>
          <w:b/>
          <w:bCs/>
          <w:kern w:val="36"/>
          <w:sz w:val="24"/>
          <w:szCs w:val="24"/>
        </w:rPr>
      </w:pPr>
      <w:r w:rsidRPr="009765F1">
        <w:rPr>
          <w:rFonts w:ascii="Book Antiqua" w:eastAsia="Times New Roman" w:hAnsi="Book Antiqua" w:cs="Times New Roman"/>
          <w:b/>
          <w:bCs/>
          <w:color w:val="000000"/>
          <w:kern w:val="36"/>
          <w:sz w:val="24"/>
          <w:szCs w:val="24"/>
          <w:u w:val="single"/>
        </w:rPr>
        <w:t>20</w:t>
      </w:r>
      <w:r w:rsidRPr="00AA5FF3">
        <w:rPr>
          <w:rFonts w:ascii="Book Antiqua" w:eastAsia="Times New Roman" w:hAnsi="Book Antiqua" w:cs="Times New Roman"/>
          <w:b/>
          <w:bCs/>
          <w:color w:val="000000"/>
          <w:kern w:val="36"/>
          <w:sz w:val="24"/>
          <w:szCs w:val="24"/>
          <w:u w:val="single"/>
        </w:rPr>
        <w:t>2</w:t>
      </w:r>
      <w:r w:rsidR="006D7CC8">
        <w:rPr>
          <w:rFonts w:ascii="Book Antiqua" w:eastAsia="Times New Roman" w:hAnsi="Book Antiqua" w:cs="Times New Roman"/>
          <w:b/>
          <w:bCs/>
          <w:color w:val="000000"/>
          <w:kern w:val="36"/>
          <w:sz w:val="24"/>
          <w:szCs w:val="24"/>
          <w:u w:val="single"/>
        </w:rPr>
        <w:t>4</w:t>
      </w:r>
      <w:r w:rsidRPr="009765F1">
        <w:rPr>
          <w:rFonts w:ascii="Book Antiqua" w:eastAsia="Times New Roman" w:hAnsi="Book Antiqua" w:cs="Times New Roman"/>
          <w:b/>
          <w:bCs/>
          <w:color w:val="000000"/>
          <w:kern w:val="36"/>
          <w:sz w:val="24"/>
          <w:szCs w:val="24"/>
          <w:u w:val="single"/>
        </w:rPr>
        <w:t xml:space="preserve"> SEMINAR SPONSORSHIP FORM</w:t>
      </w:r>
    </w:p>
    <w:p w14:paraId="0C908D81" w14:textId="77777777" w:rsidR="009765F1" w:rsidRPr="009765F1" w:rsidRDefault="009765F1" w:rsidP="009765F1">
      <w:pPr>
        <w:spacing w:after="0" w:line="240" w:lineRule="auto"/>
        <w:rPr>
          <w:rFonts w:ascii="Times New Roman" w:eastAsia="Times New Roman" w:hAnsi="Times New Roman" w:cs="Times New Roman"/>
          <w:sz w:val="24"/>
          <w:szCs w:val="24"/>
        </w:rPr>
      </w:pPr>
    </w:p>
    <w:p w14:paraId="20913BCC" w14:textId="1D524C07" w:rsidR="009765F1" w:rsidRPr="009765F1" w:rsidRDefault="009765F1" w:rsidP="009765F1">
      <w:pPr>
        <w:spacing w:after="0" w:line="240" w:lineRule="auto"/>
        <w:ind w:left="180" w:right="220"/>
        <w:jc w:val="both"/>
        <w:rPr>
          <w:rFonts w:ascii="Times New Roman" w:eastAsia="Times New Roman" w:hAnsi="Times New Roman" w:cs="Times New Roman"/>
        </w:rPr>
      </w:pPr>
      <w:r w:rsidRPr="009765F1">
        <w:rPr>
          <w:rFonts w:ascii="Book Antiqua" w:eastAsia="Times New Roman" w:hAnsi="Book Antiqua" w:cs="Times New Roman"/>
          <w:color w:val="000000"/>
        </w:rPr>
        <w:t xml:space="preserve">Complete and return this with your check (made payable to the Northern District of Florida Bankruptcy Bar Association, Inc.) to:  </w:t>
      </w:r>
      <w:r w:rsidR="003E65EA">
        <w:rPr>
          <w:rFonts w:ascii="Book Antiqua" w:eastAsia="Times New Roman" w:hAnsi="Book Antiqua" w:cs="Times New Roman"/>
          <w:color w:val="000000"/>
        </w:rPr>
        <w:t>Shiraz Hosein</w:t>
      </w:r>
    </w:p>
    <w:p w14:paraId="7EAFC1D8" w14:textId="2B604C7A" w:rsidR="009765F1" w:rsidRPr="009765F1" w:rsidRDefault="009765F1" w:rsidP="009765F1">
      <w:pPr>
        <w:spacing w:after="0" w:line="240" w:lineRule="auto"/>
        <w:rPr>
          <w:rFonts w:ascii="Times New Roman" w:eastAsia="Times New Roman" w:hAnsi="Times New Roman" w:cs="Times New Roman"/>
        </w:rPr>
      </w:pPr>
    </w:p>
    <w:p w14:paraId="37AC7946" w14:textId="61DE20BE" w:rsidR="009765F1" w:rsidRPr="009765F1" w:rsidRDefault="009765F1" w:rsidP="009765F1">
      <w:pPr>
        <w:spacing w:before="33" w:after="0" w:line="240" w:lineRule="auto"/>
        <w:ind w:left="100" w:right="-20"/>
        <w:rPr>
          <w:rFonts w:ascii="Times New Roman" w:eastAsia="Times New Roman" w:hAnsi="Times New Roman" w:cs="Times New Roman"/>
        </w:rPr>
      </w:pPr>
      <w:r w:rsidRPr="009765F1">
        <w:rPr>
          <w:rFonts w:ascii="Book Antiqua" w:eastAsia="Times New Roman" w:hAnsi="Book Antiqua" w:cs="Times New Roman"/>
          <w:color w:val="000000"/>
        </w:rPr>
        <w:t> A check is enclosed for the following sponsorship level:</w:t>
      </w:r>
    </w:p>
    <w:p w14:paraId="6EB54B5E" w14:textId="77777777" w:rsidR="009765F1" w:rsidRPr="009765F1" w:rsidRDefault="009765F1" w:rsidP="009765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9"/>
        <w:gridCol w:w="2681"/>
        <w:gridCol w:w="2902"/>
        <w:gridCol w:w="3378"/>
      </w:tblGrid>
      <w:tr w:rsidR="008208B5" w:rsidRPr="00B64131" w14:paraId="2DA137DF" w14:textId="77777777" w:rsidTr="009765F1">
        <w:tc>
          <w:tcPr>
            <w:tcW w:w="0" w:type="auto"/>
            <w:tcMar>
              <w:top w:w="0" w:type="dxa"/>
              <w:left w:w="108" w:type="dxa"/>
              <w:bottom w:w="0" w:type="dxa"/>
              <w:right w:w="108" w:type="dxa"/>
            </w:tcMar>
            <w:hideMark/>
          </w:tcPr>
          <w:p w14:paraId="3C19464A" w14:textId="69834AB4" w:rsidR="009765F1" w:rsidRPr="00B64131" w:rsidRDefault="009765F1" w:rsidP="009765F1">
            <w:pPr>
              <w:spacing w:before="33" w:after="0" w:line="240" w:lineRule="auto"/>
              <w:ind w:right="-20"/>
              <w:rPr>
                <w:rFonts w:ascii="Times New Roman" w:eastAsia="Times New Roman" w:hAnsi="Times New Roman" w:cs="Times New Roman"/>
              </w:rPr>
            </w:pPr>
          </w:p>
        </w:tc>
        <w:tc>
          <w:tcPr>
            <w:tcW w:w="0" w:type="auto"/>
            <w:tcMar>
              <w:top w:w="0" w:type="dxa"/>
              <w:left w:w="108" w:type="dxa"/>
              <w:bottom w:w="0" w:type="dxa"/>
              <w:right w:w="108" w:type="dxa"/>
            </w:tcMar>
            <w:hideMark/>
          </w:tcPr>
          <w:p w14:paraId="30AA6983" w14:textId="62143660" w:rsidR="009765F1" w:rsidRPr="00B64131" w:rsidRDefault="00654B9B" w:rsidP="009765F1">
            <w:pPr>
              <w:spacing w:before="33" w:after="0" w:line="240" w:lineRule="auto"/>
              <w:ind w:right="-20"/>
              <w:rPr>
                <w:rFonts w:ascii="Times New Roman" w:eastAsia="Times New Roman" w:hAnsi="Times New Roman" w:cs="Times New Roman"/>
              </w:rPr>
            </w:pPr>
            <w:r>
              <w:rPr>
                <w:rFonts w:ascii="Book Antiqua" w:eastAsia="Times New Roman" w:hAnsi="Book Antiqua" w:cs="Times New Roman"/>
                <w:b/>
                <w:bCs/>
                <w:noProof/>
                <w:color w:val="000000"/>
                <w:kern w:val="36"/>
                <w:sz w:val="24"/>
                <w:szCs w:val="24"/>
                <w:u w:val="single"/>
              </w:rPr>
              <w:drawing>
                <wp:anchor distT="0" distB="0" distL="114300" distR="114300" simplePos="0" relativeHeight="251658240" behindDoc="1" locked="0" layoutInCell="1" allowOverlap="1" wp14:anchorId="2253E750" wp14:editId="3C924CC5">
                  <wp:simplePos x="0" y="0"/>
                  <wp:positionH relativeFrom="column">
                    <wp:posOffset>178435</wp:posOffset>
                  </wp:positionH>
                  <wp:positionV relativeFrom="paragraph">
                    <wp:posOffset>242570</wp:posOffset>
                  </wp:positionV>
                  <wp:extent cx="3609975" cy="3562350"/>
                  <wp:effectExtent l="0" t="0" r="9525" b="0"/>
                  <wp:wrapNone/>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6">
                            <a:alphaModFix amt="16000"/>
                            <a:extLst>
                              <a:ext uri="{28A0092B-C50C-407E-A947-70E740481C1C}">
                                <a14:useLocalDpi xmlns:a14="http://schemas.microsoft.com/office/drawing/2010/main" val="0"/>
                              </a:ext>
                            </a:extLst>
                          </a:blip>
                          <a:stretch>
                            <a:fillRect/>
                          </a:stretch>
                        </pic:blipFill>
                        <pic:spPr>
                          <a:xfrm>
                            <a:off x="0" y="0"/>
                            <a:ext cx="3609975" cy="3562350"/>
                          </a:xfrm>
                          <a:prstGeom prst="rect">
                            <a:avLst/>
                          </a:prstGeom>
                        </pic:spPr>
                      </pic:pic>
                    </a:graphicData>
                  </a:graphic>
                  <wp14:sizeRelH relativeFrom="page">
                    <wp14:pctWidth>0</wp14:pctWidth>
                  </wp14:sizeRelH>
                  <wp14:sizeRelV relativeFrom="page">
                    <wp14:pctHeight>0</wp14:pctHeight>
                  </wp14:sizeRelV>
                </wp:anchor>
              </w:drawing>
            </w:r>
            <w:r w:rsidR="009765F1" w:rsidRPr="00B64131">
              <w:rPr>
                <w:rFonts w:ascii="Book Antiqua" w:eastAsia="Times New Roman" w:hAnsi="Book Antiqua" w:cs="Times New Roman"/>
                <w:color w:val="000000"/>
              </w:rPr>
              <w:t>_____ Silver ($</w:t>
            </w:r>
            <w:r w:rsidR="00B4794B">
              <w:rPr>
                <w:rFonts w:ascii="Book Antiqua" w:eastAsia="Times New Roman" w:hAnsi="Book Antiqua" w:cs="Times New Roman"/>
                <w:color w:val="000000"/>
              </w:rPr>
              <w:t>5</w:t>
            </w:r>
            <w:r w:rsidR="00B64131" w:rsidRPr="00B64131">
              <w:rPr>
                <w:rFonts w:ascii="Book Antiqua" w:eastAsia="Times New Roman" w:hAnsi="Book Antiqua" w:cs="Times New Roman"/>
                <w:color w:val="000000"/>
              </w:rPr>
              <w:t>00</w:t>
            </w:r>
            <w:r w:rsidR="009765F1" w:rsidRPr="00B64131">
              <w:rPr>
                <w:rFonts w:ascii="Book Antiqua" w:eastAsia="Times New Roman" w:hAnsi="Book Antiqua" w:cs="Times New Roman"/>
                <w:color w:val="000000"/>
              </w:rPr>
              <w:t>)</w:t>
            </w:r>
          </w:p>
        </w:tc>
        <w:tc>
          <w:tcPr>
            <w:tcW w:w="0" w:type="auto"/>
            <w:tcMar>
              <w:top w:w="0" w:type="dxa"/>
              <w:left w:w="108" w:type="dxa"/>
              <w:bottom w:w="0" w:type="dxa"/>
              <w:right w:w="108" w:type="dxa"/>
            </w:tcMar>
            <w:hideMark/>
          </w:tcPr>
          <w:p w14:paraId="149E9E42" w14:textId="3C76DB9D" w:rsidR="009765F1" w:rsidRPr="00B64131" w:rsidRDefault="009765F1" w:rsidP="009765F1">
            <w:pPr>
              <w:spacing w:before="33" w:after="0" w:line="240" w:lineRule="auto"/>
              <w:ind w:right="-20"/>
              <w:rPr>
                <w:rFonts w:ascii="Times New Roman" w:eastAsia="Times New Roman" w:hAnsi="Times New Roman" w:cs="Times New Roman"/>
              </w:rPr>
            </w:pPr>
            <w:r w:rsidRPr="00B64131">
              <w:rPr>
                <w:rFonts w:ascii="Book Antiqua" w:eastAsia="Times New Roman" w:hAnsi="Book Antiqua" w:cs="Times New Roman"/>
                <w:color w:val="000000"/>
              </w:rPr>
              <w:t>_____ Gold ($</w:t>
            </w:r>
            <w:r w:rsidR="00B64131" w:rsidRPr="00B64131">
              <w:rPr>
                <w:rFonts w:ascii="Book Antiqua" w:eastAsia="Times New Roman" w:hAnsi="Book Antiqua" w:cs="Times New Roman"/>
                <w:color w:val="000000"/>
              </w:rPr>
              <w:t>1,</w:t>
            </w:r>
            <w:r w:rsidR="00B4794B">
              <w:rPr>
                <w:rFonts w:ascii="Book Antiqua" w:eastAsia="Times New Roman" w:hAnsi="Book Antiqua" w:cs="Times New Roman"/>
                <w:color w:val="000000"/>
              </w:rPr>
              <w:t>0</w:t>
            </w:r>
            <w:r w:rsidR="00B64131" w:rsidRPr="00B64131">
              <w:rPr>
                <w:rFonts w:ascii="Book Antiqua" w:eastAsia="Times New Roman" w:hAnsi="Book Antiqua" w:cs="Times New Roman"/>
                <w:color w:val="000000"/>
              </w:rPr>
              <w:t>00</w:t>
            </w:r>
            <w:r w:rsidRPr="00B64131">
              <w:rPr>
                <w:rFonts w:ascii="Book Antiqua" w:eastAsia="Times New Roman" w:hAnsi="Book Antiqua" w:cs="Times New Roman"/>
                <w:color w:val="000000"/>
              </w:rPr>
              <w:t>)</w:t>
            </w:r>
          </w:p>
        </w:tc>
        <w:tc>
          <w:tcPr>
            <w:tcW w:w="0" w:type="auto"/>
            <w:tcMar>
              <w:top w:w="0" w:type="dxa"/>
              <w:left w:w="108" w:type="dxa"/>
              <w:bottom w:w="0" w:type="dxa"/>
              <w:right w:w="108" w:type="dxa"/>
            </w:tcMar>
            <w:hideMark/>
          </w:tcPr>
          <w:p w14:paraId="242A1163" w14:textId="28B27EF2" w:rsidR="009765F1" w:rsidRPr="00B64131" w:rsidRDefault="009765F1" w:rsidP="009765F1">
            <w:pPr>
              <w:spacing w:before="33" w:after="0" w:line="240" w:lineRule="auto"/>
              <w:ind w:right="-20"/>
              <w:rPr>
                <w:rFonts w:ascii="Times New Roman" w:eastAsia="Times New Roman" w:hAnsi="Times New Roman" w:cs="Times New Roman"/>
              </w:rPr>
            </w:pPr>
            <w:r w:rsidRPr="00B64131">
              <w:rPr>
                <w:rFonts w:ascii="Book Antiqua" w:eastAsia="Times New Roman" w:hAnsi="Book Antiqua" w:cs="Times New Roman"/>
                <w:color w:val="000000"/>
              </w:rPr>
              <w:t>_____ Platinum ($</w:t>
            </w:r>
            <w:r w:rsidR="00B64131" w:rsidRPr="00B64131">
              <w:rPr>
                <w:rFonts w:ascii="Book Antiqua" w:eastAsia="Times New Roman" w:hAnsi="Book Antiqua" w:cs="Times New Roman"/>
                <w:color w:val="000000"/>
              </w:rPr>
              <w:t>2</w:t>
            </w:r>
            <w:r w:rsidRPr="00B64131">
              <w:rPr>
                <w:rFonts w:ascii="Book Antiqua" w:eastAsia="Times New Roman" w:hAnsi="Book Antiqua" w:cs="Times New Roman"/>
                <w:color w:val="000000"/>
              </w:rPr>
              <w:t>000)</w:t>
            </w:r>
          </w:p>
          <w:p w14:paraId="7CE9BA69" w14:textId="77777777" w:rsidR="009765F1" w:rsidRPr="00B64131" w:rsidRDefault="009765F1" w:rsidP="009765F1">
            <w:pPr>
              <w:spacing w:after="0" w:line="240" w:lineRule="auto"/>
              <w:rPr>
                <w:rFonts w:ascii="Times New Roman" w:eastAsia="Times New Roman" w:hAnsi="Times New Roman" w:cs="Times New Roman"/>
              </w:rPr>
            </w:pPr>
          </w:p>
        </w:tc>
      </w:tr>
      <w:tr w:rsidR="0035435C" w:rsidRPr="00B64131" w14:paraId="2294770D" w14:textId="77777777" w:rsidTr="008956EC">
        <w:tc>
          <w:tcPr>
            <w:tcW w:w="0" w:type="auto"/>
            <w:gridSpan w:val="4"/>
            <w:tcMar>
              <w:top w:w="0" w:type="dxa"/>
              <w:left w:w="108" w:type="dxa"/>
              <w:bottom w:w="0" w:type="dxa"/>
              <w:right w:w="108" w:type="dxa"/>
            </w:tcMar>
          </w:tcPr>
          <w:p w14:paraId="72827243" w14:textId="209071F3" w:rsidR="0035435C" w:rsidRDefault="0035435C" w:rsidP="009765F1">
            <w:pPr>
              <w:spacing w:before="33" w:after="0" w:line="240" w:lineRule="auto"/>
              <w:ind w:right="-20"/>
              <w:rPr>
                <w:rFonts w:ascii="Book Antiqua" w:eastAsia="Times New Roman" w:hAnsi="Book Antiqua" w:cs="Times New Roman"/>
                <w:color w:val="000000"/>
              </w:rPr>
            </w:pPr>
          </w:p>
          <w:p w14:paraId="60704E1E" w14:textId="36D3EE9A" w:rsidR="00C3789A" w:rsidRDefault="00B4794B" w:rsidP="009765F1">
            <w:pPr>
              <w:spacing w:before="33" w:after="0" w:line="240" w:lineRule="auto"/>
              <w:ind w:right="-20"/>
              <w:rPr>
                <w:rFonts w:ascii="Book Antiqua" w:eastAsia="Times New Roman" w:hAnsi="Book Antiqua" w:cs="Times New Roman"/>
                <w:color w:val="000000"/>
              </w:rPr>
            </w:pPr>
            <w:r>
              <w:rPr>
                <w:rFonts w:ascii="Book Antiqua" w:eastAsia="Times New Roman" w:hAnsi="Book Antiqua" w:cs="Times New Roman"/>
                <w:b/>
                <w:bCs/>
                <w:color w:val="000000"/>
              </w:rPr>
              <w:t>Silver</w:t>
            </w:r>
            <w:r w:rsidR="00C3789A">
              <w:rPr>
                <w:rFonts w:ascii="Book Antiqua" w:eastAsia="Times New Roman" w:hAnsi="Book Antiqua" w:cs="Times New Roman"/>
                <w:color w:val="000000"/>
              </w:rPr>
              <w:t xml:space="preserve">: This level of sponsorship includes recognition in the seminar promotional materials </w:t>
            </w:r>
            <w:r w:rsidR="007C6B27">
              <w:rPr>
                <w:rFonts w:ascii="Book Antiqua" w:eastAsia="Times New Roman" w:hAnsi="Book Antiqua" w:cs="Times New Roman"/>
                <w:color w:val="000000"/>
              </w:rPr>
              <w:t xml:space="preserve">for the seminar, including a </w:t>
            </w:r>
            <w:r w:rsidR="00EE30E4">
              <w:rPr>
                <w:rFonts w:ascii="Book Antiqua" w:eastAsia="Times New Roman" w:hAnsi="Book Antiqua" w:cs="Times New Roman"/>
                <w:color w:val="000000"/>
              </w:rPr>
              <w:t>full-page</w:t>
            </w:r>
            <w:r w:rsidR="007C6B27">
              <w:rPr>
                <w:rFonts w:ascii="Book Antiqua" w:eastAsia="Times New Roman" w:hAnsi="Book Antiqua" w:cs="Times New Roman"/>
                <w:color w:val="000000"/>
              </w:rPr>
              <w:t xml:space="preserve"> advertisement in the materials</w:t>
            </w:r>
            <w:r w:rsidR="006D7CC8">
              <w:rPr>
                <w:rFonts w:ascii="Book Antiqua" w:eastAsia="Times New Roman" w:hAnsi="Book Antiqua" w:cs="Times New Roman"/>
                <w:color w:val="000000"/>
              </w:rPr>
              <w:t xml:space="preserve"> and your logo listed on a sponsorship board at the cocktail reception</w:t>
            </w:r>
            <w:r w:rsidR="007C6B27">
              <w:rPr>
                <w:rFonts w:ascii="Book Antiqua" w:eastAsia="Times New Roman" w:hAnsi="Book Antiqua" w:cs="Times New Roman"/>
                <w:color w:val="000000"/>
              </w:rPr>
              <w:t xml:space="preserve">. </w:t>
            </w:r>
          </w:p>
          <w:p w14:paraId="5C933E46" w14:textId="17C8DD0C" w:rsidR="007C6B27" w:rsidRDefault="007C6B27" w:rsidP="009765F1">
            <w:pPr>
              <w:spacing w:before="33" w:after="0" w:line="240" w:lineRule="auto"/>
              <w:ind w:right="-20"/>
              <w:rPr>
                <w:rFonts w:ascii="Book Antiqua" w:eastAsia="Times New Roman" w:hAnsi="Book Antiqua" w:cs="Times New Roman"/>
                <w:color w:val="000000"/>
              </w:rPr>
            </w:pPr>
          </w:p>
          <w:p w14:paraId="0FD4D221" w14:textId="7B75583E" w:rsidR="007C6B27" w:rsidRDefault="00B4794B" w:rsidP="009765F1">
            <w:pPr>
              <w:spacing w:before="33" w:after="0" w:line="240" w:lineRule="auto"/>
              <w:ind w:right="-20"/>
              <w:rPr>
                <w:rFonts w:ascii="Book Antiqua" w:eastAsia="Times New Roman" w:hAnsi="Book Antiqua" w:cs="Times New Roman"/>
                <w:color w:val="000000"/>
              </w:rPr>
            </w:pPr>
            <w:r>
              <w:rPr>
                <w:rFonts w:ascii="Book Antiqua" w:eastAsia="Times New Roman" w:hAnsi="Book Antiqua" w:cs="Times New Roman"/>
                <w:b/>
                <w:bCs/>
                <w:color w:val="000000"/>
              </w:rPr>
              <w:t>Gold</w:t>
            </w:r>
            <w:r w:rsidR="007C6B27">
              <w:rPr>
                <w:rFonts w:ascii="Book Antiqua" w:eastAsia="Times New Roman" w:hAnsi="Book Antiqua" w:cs="Times New Roman"/>
                <w:color w:val="000000"/>
              </w:rPr>
              <w:t xml:space="preserve">: This level of sponsorship includes one </w:t>
            </w:r>
            <w:r w:rsidR="008208B5">
              <w:rPr>
                <w:rFonts w:ascii="Book Antiqua" w:eastAsia="Times New Roman" w:hAnsi="Book Antiqua" w:cs="Times New Roman"/>
                <w:color w:val="000000"/>
              </w:rPr>
              <w:t xml:space="preserve">(1) </w:t>
            </w:r>
            <w:r w:rsidR="007C6B27">
              <w:rPr>
                <w:rFonts w:ascii="Book Antiqua" w:eastAsia="Times New Roman" w:hAnsi="Book Antiqua" w:cs="Times New Roman"/>
                <w:color w:val="000000"/>
              </w:rPr>
              <w:t xml:space="preserve">ticket to the seminar, recognition in the promotional materials for the seminar, including a </w:t>
            </w:r>
            <w:r w:rsidR="00EE30E4">
              <w:rPr>
                <w:rFonts w:ascii="Book Antiqua" w:eastAsia="Times New Roman" w:hAnsi="Book Antiqua" w:cs="Times New Roman"/>
                <w:color w:val="000000"/>
              </w:rPr>
              <w:t>full-page</w:t>
            </w:r>
            <w:r w:rsidR="007C6B27">
              <w:rPr>
                <w:rFonts w:ascii="Book Antiqua" w:eastAsia="Times New Roman" w:hAnsi="Book Antiqua" w:cs="Times New Roman"/>
                <w:color w:val="000000"/>
              </w:rPr>
              <w:t xml:space="preserve"> advertisement in the materials</w:t>
            </w:r>
            <w:r w:rsidR="00380595">
              <w:rPr>
                <w:rFonts w:ascii="Book Antiqua" w:eastAsia="Times New Roman" w:hAnsi="Book Antiqua" w:cs="Times New Roman"/>
                <w:color w:val="000000"/>
              </w:rPr>
              <w:t xml:space="preserve"> and your logo listed on a sponsorship board at the cocktail reception.</w:t>
            </w:r>
          </w:p>
          <w:p w14:paraId="31716CC3" w14:textId="676642D7" w:rsidR="007C6B27" w:rsidRDefault="007C6B27" w:rsidP="009765F1">
            <w:pPr>
              <w:spacing w:before="33" w:after="0" w:line="240" w:lineRule="auto"/>
              <w:ind w:right="-20"/>
              <w:rPr>
                <w:rFonts w:ascii="Book Antiqua" w:eastAsia="Times New Roman" w:hAnsi="Book Antiqua" w:cs="Times New Roman"/>
                <w:color w:val="000000"/>
              </w:rPr>
            </w:pPr>
          </w:p>
          <w:p w14:paraId="591F0F51" w14:textId="5FC73B9B" w:rsidR="007C6B27" w:rsidRDefault="00B4794B" w:rsidP="009765F1">
            <w:pPr>
              <w:spacing w:before="33" w:after="0" w:line="240" w:lineRule="auto"/>
              <w:ind w:right="-20"/>
              <w:rPr>
                <w:rFonts w:ascii="Book Antiqua" w:eastAsia="Times New Roman" w:hAnsi="Book Antiqua" w:cs="Times New Roman"/>
                <w:color w:val="000000"/>
              </w:rPr>
            </w:pPr>
            <w:r>
              <w:rPr>
                <w:rFonts w:ascii="Book Antiqua" w:eastAsia="Times New Roman" w:hAnsi="Book Antiqua" w:cs="Times New Roman"/>
                <w:b/>
                <w:bCs/>
                <w:color w:val="000000"/>
              </w:rPr>
              <w:t>Platinum</w:t>
            </w:r>
            <w:r w:rsidR="007C6B27">
              <w:rPr>
                <w:rFonts w:ascii="Book Antiqua" w:eastAsia="Times New Roman" w:hAnsi="Book Antiqua" w:cs="Times New Roman"/>
                <w:color w:val="000000"/>
              </w:rPr>
              <w:t xml:space="preserve">: This level of </w:t>
            </w:r>
            <w:r w:rsidR="008208B5">
              <w:rPr>
                <w:rFonts w:ascii="Book Antiqua" w:eastAsia="Times New Roman" w:hAnsi="Book Antiqua" w:cs="Times New Roman"/>
                <w:color w:val="000000"/>
              </w:rPr>
              <w:t>sponsorship</w:t>
            </w:r>
            <w:r w:rsidR="007C6B27">
              <w:rPr>
                <w:rFonts w:ascii="Book Antiqua" w:eastAsia="Times New Roman" w:hAnsi="Book Antiqua" w:cs="Times New Roman"/>
                <w:color w:val="000000"/>
              </w:rPr>
              <w:t xml:space="preserve"> includes </w:t>
            </w:r>
            <w:r w:rsidR="008208B5">
              <w:rPr>
                <w:rFonts w:ascii="Book Antiqua" w:eastAsia="Times New Roman" w:hAnsi="Book Antiqua" w:cs="Times New Roman"/>
                <w:color w:val="000000"/>
              </w:rPr>
              <w:t>one (1) ticket to the seminar,</w:t>
            </w:r>
            <w:r w:rsidR="00B32C7E">
              <w:rPr>
                <w:rFonts w:ascii="Book Antiqua" w:eastAsia="Times New Roman" w:hAnsi="Book Antiqua" w:cs="Times New Roman"/>
                <w:color w:val="000000"/>
              </w:rPr>
              <w:t xml:space="preserve"> one (1) opportunity to briefly endorse your organization to the attendees at the seminar, </w:t>
            </w:r>
            <w:r w:rsidR="008208B5">
              <w:rPr>
                <w:rFonts w:ascii="Book Antiqua" w:eastAsia="Times New Roman" w:hAnsi="Book Antiqua" w:cs="Times New Roman"/>
                <w:color w:val="000000"/>
              </w:rPr>
              <w:t xml:space="preserve">recognition in the promotional materials for the seminar, including a </w:t>
            </w:r>
            <w:r w:rsidR="00EE30E4">
              <w:rPr>
                <w:rFonts w:ascii="Book Antiqua" w:eastAsia="Times New Roman" w:hAnsi="Book Antiqua" w:cs="Times New Roman"/>
                <w:color w:val="000000"/>
              </w:rPr>
              <w:t>full-page</w:t>
            </w:r>
            <w:r w:rsidR="008208B5">
              <w:rPr>
                <w:rFonts w:ascii="Book Antiqua" w:eastAsia="Times New Roman" w:hAnsi="Book Antiqua" w:cs="Times New Roman"/>
                <w:color w:val="000000"/>
              </w:rPr>
              <w:t xml:space="preserve"> advertisement in the materials</w:t>
            </w:r>
            <w:r w:rsidR="00380595">
              <w:rPr>
                <w:rFonts w:ascii="Book Antiqua" w:eastAsia="Times New Roman" w:hAnsi="Book Antiqua" w:cs="Times New Roman"/>
                <w:color w:val="000000"/>
              </w:rPr>
              <w:t xml:space="preserve"> and your logo listed on a sponsorship board at the cocktail reception.</w:t>
            </w:r>
          </w:p>
          <w:p w14:paraId="202AAF36" w14:textId="77777777" w:rsidR="00C3789A" w:rsidRDefault="00C3789A" w:rsidP="009765F1">
            <w:pPr>
              <w:spacing w:before="33" w:after="0" w:line="240" w:lineRule="auto"/>
              <w:ind w:right="-20"/>
              <w:rPr>
                <w:rFonts w:ascii="Book Antiqua" w:eastAsia="Times New Roman" w:hAnsi="Book Antiqua" w:cs="Times New Roman"/>
                <w:color w:val="000000"/>
              </w:rPr>
            </w:pPr>
          </w:p>
          <w:p w14:paraId="043FE72E" w14:textId="21C33918" w:rsidR="0035435C" w:rsidRPr="00B64131" w:rsidRDefault="0035435C" w:rsidP="009765F1">
            <w:pPr>
              <w:spacing w:before="33" w:after="0" w:line="240" w:lineRule="auto"/>
              <w:ind w:right="-20"/>
              <w:rPr>
                <w:rFonts w:ascii="Book Antiqua" w:eastAsia="Times New Roman" w:hAnsi="Book Antiqua" w:cs="Times New Roman"/>
                <w:color w:val="000000"/>
              </w:rPr>
            </w:pPr>
          </w:p>
        </w:tc>
      </w:tr>
    </w:tbl>
    <w:p w14:paraId="5C46A590" w14:textId="77777777" w:rsidR="009765F1" w:rsidRPr="00B64131" w:rsidRDefault="009765F1" w:rsidP="00D94968">
      <w:pPr>
        <w:spacing w:before="33" w:after="0" w:line="240" w:lineRule="auto"/>
        <w:ind w:right="-20"/>
        <w:rPr>
          <w:rFonts w:ascii="Book Antiqua" w:eastAsia="Times New Roman" w:hAnsi="Book Antiqua" w:cs="Times New Roman"/>
          <w:color w:val="000000"/>
        </w:rPr>
      </w:pPr>
    </w:p>
    <w:p w14:paraId="1CE924E1" w14:textId="49C66CBF" w:rsidR="009765F1" w:rsidRPr="009765F1" w:rsidRDefault="009765F1" w:rsidP="009765F1">
      <w:pPr>
        <w:spacing w:before="33" w:after="0" w:line="240" w:lineRule="auto"/>
        <w:ind w:left="100" w:right="-20"/>
        <w:rPr>
          <w:rFonts w:ascii="Times New Roman" w:eastAsia="Times New Roman" w:hAnsi="Times New Roman" w:cs="Times New Roman"/>
        </w:rPr>
      </w:pPr>
      <w:r w:rsidRPr="009765F1">
        <w:rPr>
          <w:rFonts w:ascii="Book Antiqua" w:eastAsia="Times New Roman" w:hAnsi="Book Antiqua" w:cs="Times New Roman"/>
          <w:color w:val="000000"/>
        </w:rPr>
        <w:t>Additional Options:</w:t>
      </w:r>
    </w:p>
    <w:p w14:paraId="37388E6D" w14:textId="77777777" w:rsidR="009765F1" w:rsidRPr="009765F1" w:rsidRDefault="009765F1" w:rsidP="009765F1">
      <w:pPr>
        <w:spacing w:after="0" w:line="240" w:lineRule="auto"/>
        <w:rPr>
          <w:rFonts w:ascii="Times New Roman" w:eastAsia="Times New Roman" w:hAnsi="Times New Roman" w:cs="Times New Roman"/>
        </w:rPr>
      </w:pPr>
    </w:p>
    <w:p w14:paraId="0FBCB867" w14:textId="011C7B83" w:rsidR="009765F1" w:rsidRPr="009765F1" w:rsidRDefault="009765F1" w:rsidP="009765F1">
      <w:pPr>
        <w:spacing w:before="33" w:after="0" w:line="240" w:lineRule="auto"/>
        <w:ind w:left="720" w:right="-20"/>
        <w:rPr>
          <w:rFonts w:ascii="Times New Roman" w:eastAsia="Times New Roman" w:hAnsi="Times New Roman" w:cs="Times New Roman"/>
        </w:rPr>
      </w:pPr>
      <w:r w:rsidRPr="009765F1">
        <w:rPr>
          <w:rFonts w:ascii="Book Antiqua" w:eastAsia="Times New Roman" w:hAnsi="Book Antiqua" w:cs="Times New Roman"/>
          <w:color w:val="000000"/>
        </w:rPr>
        <w:t>______ Platinum + Cocktail Reception Sponsorship ($</w:t>
      </w:r>
      <w:r w:rsidR="000E6E14">
        <w:rPr>
          <w:rFonts w:ascii="Book Antiqua" w:eastAsia="Times New Roman" w:hAnsi="Book Antiqua" w:cs="Times New Roman"/>
          <w:color w:val="000000"/>
        </w:rPr>
        <w:t xml:space="preserve">1000 </w:t>
      </w:r>
      <w:r w:rsidRPr="009765F1">
        <w:rPr>
          <w:rFonts w:ascii="Book Antiqua" w:eastAsia="Times New Roman" w:hAnsi="Book Antiqua" w:cs="Times New Roman"/>
          <w:color w:val="000000"/>
        </w:rPr>
        <w:t>additional /$</w:t>
      </w:r>
      <w:r w:rsidR="000E6E14">
        <w:rPr>
          <w:rFonts w:ascii="Book Antiqua" w:eastAsia="Times New Roman" w:hAnsi="Book Antiqua" w:cs="Times New Roman"/>
          <w:color w:val="000000"/>
        </w:rPr>
        <w:t>30</w:t>
      </w:r>
      <w:r w:rsidR="004637F8">
        <w:rPr>
          <w:rFonts w:ascii="Book Antiqua" w:eastAsia="Times New Roman" w:hAnsi="Book Antiqua" w:cs="Times New Roman"/>
          <w:color w:val="000000"/>
        </w:rPr>
        <w:t>00</w:t>
      </w:r>
      <w:r w:rsidRPr="009765F1">
        <w:rPr>
          <w:rFonts w:ascii="Book Antiqua" w:eastAsia="Times New Roman" w:hAnsi="Book Antiqua" w:cs="Times New Roman"/>
          <w:color w:val="000000"/>
        </w:rPr>
        <w:t xml:space="preserve"> total)</w:t>
      </w:r>
    </w:p>
    <w:p w14:paraId="55FB01DC" w14:textId="77777777" w:rsidR="009765F1" w:rsidRPr="009765F1" w:rsidRDefault="009765F1" w:rsidP="009765F1">
      <w:pPr>
        <w:numPr>
          <w:ilvl w:val="0"/>
          <w:numId w:val="1"/>
        </w:numPr>
        <w:spacing w:before="33" w:after="0" w:line="240" w:lineRule="auto"/>
        <w:ind w:left="1800" w:right="-20"/>
        <w:textAlignment w:val="baseline"/>
        <w:rPr>
          <w:rFonts w:ascii="Book Antiqua" w:eastAsia="Times New Roman" w:hAnsi="Book Antiqua" w:cs="Times New Roman"/>
          <w:color w:val="000000"/>
        </w:rPr>
      </w:pPr>
      <w:r w:rsidRPr="009765F1">
        <w:rPr>
          <w:rFonts w:ascii="Book Antiqua" w:eastAsia="Times New Roman" w:hAnsi="Book Antiqua" w:cs="Times New Roman"/>
          <w:color w:val="000000"/>
        </w:rPr>
        <w:t xml:space="preserve">Limited availability (one sponsor) – </w:t>
      </w:r>
      <w:r w:rsidRPr="009765F1">
        <w:rPr>
          <w:rFonts w:ascii="Book Antiqua" w:eastAsia="Times New Roman" w:hAnsi="Book Antiqua" w:cs="Times New Roman"/>
          <w:b/>
          <w:bCs/>
          <w:color w:val="000000"/>
          <w:u w:val="single"/>
        </w:rPr>
        <w:t>please contact in advance to confirm.</w:t>
      </w:r>
    </w:p>
    <w:p w14:paraId="198348D7" w14:textId="77777777" w:rsidR="009765F1" w:rsidRPr="009765F1" w:rsidRDefault="009765F1" w:rsidP="009765F1">
      <w:pPr>
        <w:numPr>
          <w:ilvl w:val="0"/>
          <w:numId w:val="1"/>
        </w:numPr>
        <w:spacing w:before="33" w:after="0" w:line="240" w:lineRule="auto"/>
        <w:ind w:left="1800" w:right="-20"/>
        <w:textAlignment w:val="baseline"/>
        <w:rPr>
          <w:rFonts w:ascii="Book Antiqua" w:eastAsia="Times New Roman" w:hAnsi="Book Antiqua" w:cs="Times New Roman"/>
          <w:color w:val="000000"/>
        </w:rPr>
      </w:pPr>
      <w:r w:rsidRPr="009765F1">
        <w:rPr>
          <w:rFonts w:ascii="Book Antiqua" w:eastAsia="Times New Roman" w:hAnsi="Book Antiqua" w:cs="Times New Roman"/>
          <w:color w:val="000000"/>
        </w:rPr>
        <w:t>Recognition as Platinum Sponsor and as Cocktail Reception Sponsor.</w:t>
      </w:r>
    </w:p>
    <w:p w14:paraId="5C8E1381" w14:textId="77777777" w:rsidR="009765F1" w:rsidRPr="009765F1" w:rsidRDefault="009765F1" w:rsidP="009765F1">
      <w:pPr>
        <w:numPr>
          <w:ilvl w:val="0"/>
          <w:numId w:val="1"/>
        </w:numPr>
        <w:spacing w:before="33" w:after="0" w:line="240" w:lineRule="auto"/>
        <w:ind w:left="1800" w:right="-20"/>
        <w:textAlignment w:val="baseline"/>
        <w:rPr>
          <w:rFonts w:ascii="Book Antiqua" w:eastAsia="Times New Roman" w:hAnsi="Book Antiqua" w:cs="Times New Roman"/>
          <w:color w:val="000000"/>
        </w:rPr>
      </w:pPr>
      <w:r w:rsidRPr="009765F1">
        <w:rPr>
          <w:rFonts w:ascii="Book Antiqua" w:eastAsia="Times New Roman" w:hAnsi="Book Antiqua" w:cs="Times New Roman"/>
          <w:color w:val="000000"/>
        </w:rPr>
        <w:t>Cocktail Reception Sponsor has the option of providing branded napkins, koozies or other cocktail-appropriate materials.</w:t>
      </w:r>
    </w:p>
    <w:p w14:paraId="518F2CEE" w14:textId="77777777" w:rsidR="009765F1" w:rsidRPr="009765F1" w:rsidRDefault="009765F1" w:rsidP="009765F1">
      <w:pPr>
        <w:spacing w:after="0" w:line="240" w:lineRule="auto"/>
        <w:rPr>
          <w:rFonts w:ascii="Times New Roman" w:eastAsia="Times New Roman" w:hAnsi="Times New Roman" w:cs="Times New Roman"/>
        </w:rPr>
      </w:pPr>
    </w:p>
    <w:p w14:paraId="7CBB83F8" w14:textId="4BDC2D3E" w:rsidR="009765F1" w:rsidRPr="009765F1" w:rsidRDefault="009765F1" w:rsidP="009765F1">
      <w:pPr>
        <w:spacing w:before="33" w:after="0" w:line="240" w:lineRule="auto"/>
        <w:ind w:left="720" w:right="-20"/>
        <w:rPr>
          <w:rFonts w:ascii="Times New Roman" w:eastAsia="Times New Roman" w:hAnsi="Times New Roman" w:cs="Times New Roman"/>
        </w:rPr>
      </w:pPr>
      <w:r w:rsidRPr="009765F1">
        <w:rPr>
          <w:rFonts w:ascii="Book Antiqua" w:eastAsia="Times New Roman" w:hAnsi="Book Antiqua" w:cs="Times New Roman"/>
          <w:color w:val="000000"/>
        </w:rPr>
        <w:t>______ Platinum + Vendor Sponsorship ($</w:t>
      </w:r>
      <w:r w:rsidR="000E6E14">
        <w:rPr>
          <w:rFonts w:ascii="Book Antiqua" w:eastAsia="Times New Roman" w:hAnsi="Book Antiqua" w:cs="Times New Roman"/>
          <w:color w:val="000000"/>
        </w:rPr>
        <w:t>500</w:t>
      </w:r>
      <w:r w:rsidRPr="009765F1">
        <w:rPr>
          <w:rFonts w:ascii="Book Antiqua" w:eastAsia="Times New Roman" w:hAnsi="Book Antiqua" w:cs="Times New Roman"/>
          <w:color w:val="000000"/>
        </w:rPr>
        <w:t xml:space="preserve"> additional / $</w:t>
      </w:r>
      <w:r w:rsidR="000E6E14">
        <w:rPr>
          <w:rFonts w:ascii="Book Antiqua" w:eastAsia="Times New Roman" w:hAnsi="Book Antiqua" w:cs="Times New Roman"/>
          <w:color w:val="000000"/>
        </w:rPr>
        <w:t>2,500</w:t>
      </w:r>
      <w:r w:rsidRPr="009765F1">
        <w:rPr>
          <w:rFonts w:ascii="Book Antiqua" w:eastAsia="Times New Roman" w:hAnsi="Book Antiqua" w:cs="Times New Roman"/>
          <w:color w:val="000000"/>
        </w:rPr>
        <w:t xml:space="preserve"> total)</w:t>
      </w:r>
    </w:p>
    <w:p w14:paraId="40C2B54F" w14:textId="77777777" w:rsidR="009765F1" w:rsidRPr="009765F1" w:rsidRDefault="009765F1" w:rsidP="009765F1">
      <w:pPr>
        <w:numPr>
          <w:ilvl w:val="0"/>
          <w:numId w:val="2"/>
        </w:numPr>
        <w:spacing w:before="33" w:after="0" w:line="240" w:lineRule="auto"/>
        <w:ind w:left="1800" w:right="-20"/>
        <w:textAlignment w:val="baseline"/>
        <w:rPr>
          <w:rFonts w:ascii="Book Antiqua" w:eastAsia="Times New Roman" w:hAnsi="Book Antiqua" w:cs="Times New Roman"/>
          <w:color w:val="000000"/>
        </w:rPr>
      </w:pPr>
      <w:r w:rsidRPr="009765F1">
        <w:rPr>
          <w:rFonts w:ascii="Book Antiqua" w:eastAsia="Times New Roman" w:hAnsi="Book Antiqua" w:cs="Times New Roman"/>
          <w:color w:val="000000"/>
        </w:rPr>
        <w:t xml:space="preserve">Limited availability – </w:t>
      </w:r>
      <w:r w:rsidRPr="009765F1">
        <w:rPr>
          <w:rFonts w:ascii="Book Antiqua" w:eastAsia="Times New Roman" w:hAnsi="Book Antiqua" w:cs="Times New Roman"/>
          <w:b/>
          <w:bCs/>
          <w:color w:val="000000"/>
          <w:u w:val="single"/>
        </w:rPr>
        <w:t>please contact in advance to confirm.</w:t>
      </w:r>
    </w:p>
    <w:p w14:paraId="08B2670D" w14:textId="77777777" w:rsidR="009765F1" w:rsidRPr="009765F1" w:rsidRDefault="009765F1" w:rsidP="009765F1">
      <w:pPr>
        <w:numPr>
          <w:ilvl w:val="0"/>
          <w:numId w:val="2"/>
        </w:numPr>
        <w:spacing w:before="33" w:after="0" w:line="240" w:lineRule="auto"/>
        <w:ind w:left="1800" w:right="-20"/>
        <w:textAlignment w:val="baseline"/>
        <w:rPr>
          <w:rFonts w:ascii="Book Antiqua" w:eastAsia="Times New Roman" w:hAnsi="Book Antiqua" w:cs="Times New Roman"/>
          <w:color w:val="000000"/>
        </w:rPr>
      </w:pPr>
      <w:r w:rsidRPr="009765F1">
        <w:rPr>
          <w:rFonts w:ascii="Book Antiqua" w:eastAsia="Times New Roman" w:hAnsi="Book Antiqua" w:cs="Times New Roman"/>
          <w:color w:val="000000"/>
        </w:rPr>
        <w:t xml:space="preserve">Recognized as Platinum Sponsor and Vendor Sponsor.  Vendor Sponsors will be provided a booth near registration table at the seminar to distribute marketing materials. May also distribute materials at registrant tables before start of seminar.  Will be provided a </w:t>
      </w:r>
      <w:proofErr w:type="gramStart"/>
      <w:r w:rsidRPr="009765F1">
        <w:rPr>
          <w:rFonts w:ascii="Book Antiqua" w:eastAsia="Times New Roman" w:hAnsi="Book Antiqua" w:cs="Times New Roman"/>
          <w:color w:val="000000"/>
        </w:rPr>
        <w:t>2-4 minute</w:t>
      </w:r>
      <w:proofErr w:type="gramEnd"/>
      <w:r w:rsidRPr="009765F1">
        <w:rPr>
          <w:rFonts w:ascii="Book Antiqua" w:eastAsia="Times New Roman" w:hAnsi="Book Antiqua" w:cs="Times New Roman"/>
          <w:color w:val="000000"/>
        </w:rPr>
        <w:t xml:space="preserve"> opportunity to present products to full Bar Association during the seminar.</w:t>
      </w:r>
    </w:p>
    <w:p w14:paraId="3F281EE9" w14:textId="77777777" w:rsidR="009765F1" w:rsidRPr="009765F1" w:rsidRDefault="009765F1" w:rsidP="009765F1">
      <w:pPr>
        <w:spacing w:after="0" w:line="240" w:lineRule="auto"/>
        <w:rPr>
          <w:rFonts w:ascii="Times New Roman" w:eastAsia="Times New Roman" w:hAnsi="Times New Roman" w:cs="Times New Roman"/>
        </w:rPr>
      </w:pPr>
    </w:p>
    <w:p w14:paraId="0136AB89" w14:textId="5972096F" w:rsidR="009765F1" w:rsidRPr="009765F1" w:rsidRDefault="009765F1" w:rsidP="009765F1">
      <w:pPr>
        <w:spacing w:before="33" w:after="0" w:line="240" w:lineRule="auto"/>
        <w:ind w:left="720" w:right="-20"/>
        <w:rPr>
          <w:rFonts w:ascii="Times New Roman" w:eastAsia="Times New Roman" w:hAnsi="Times New Roman" w:cs="Times New Roman"/>
        </w:rPr>
      </w:pPr>
      <w:r w:rsidRPr="009765F1">
        <w:rPr>
          <w:rFonts w:ascii="Book Antiqua" w:eastAsia="Times New Roman" w:hAnsi="Book Antiqua" w:cs="Times New Roman"/>
          <w:color w:val="000000"/>
        </w:rPr>
        <w:t xml:space="preserve">______ </w:t>
      </w:r>
      <w:r w:rsidR="0035435C">
        <w:rPr>
          <w:rFonts w:ascii="Book Antiqua" w:eastAsia="Times New Roman" w:hAnsi="Book Antiqua" w:cs="Times New Roman"/>
          <w:color w:val="000000"/>
        </w:rPr>
        <w:t>Gold</w:t>
      </w:r>
      <w:r w:rsidRPr="009765F1">
        <w:rPr>
          <w:rFonts w:ascii="Book Antiqua" w:eastAsia="Times New Roman" w:hAnsi="Book Antiqua" w:cs="Times New Roman"/>
          <w:color w:val="000000"/>
        </w:rPr>
        <w:t xml:space="preserve"> + Vendor Sponsorship ($</w:t>
      </w:r>
      <w:r w:rsidR="002D4712" w:rsidRPr="00AA5FF3">
        <w:rPr>
          <w:rFonts w:ascii="Book Antiqua" w:eastAsia="Times New Roman" w:hAnsi="Book Antiqua" w:cs="Times New Roman"/>
          <w:color w:val="000000"/>
        </w:rPr>
        <w:t>250</w:t>
      </w:r>
      <w:r w:rsidRPr="009765F1">
        <w:rPr>
          <w:rFonts w:ascii="Book Antiqua" w:eastAsia="Times New Roman" w:hAnsi="Book Antiqua" w:cs="Times New Roman"/>
          <w:color w:val="000000"/>
        </w:rPr>
        <w:t xml:space="preserve"> additional / $</w:t>
      </w:r>
      <w:r w:rsidR="0035435C">
        <w:rPr>
          <w:rFonts w:ascii="Book Antiqua" w:eastAsia="Times New Roman" w:hAnsi="Book Antiqua" w:cs="Times New Roman"/>
          <w:color w:val="000000"/>
        </w:rPr>
        <w:t>1,</w:t>
      </w:r>
      <w:r w:rsidR="00A15015">
        <w:rPr>
          <w:rFonts w:ascii="Book Antiqua" w:eastAsia="Times New Roman" w:hAnsi="Book Antiqua" w:cs="Times New Roman"/>
          <w:color w:val="000000"/>
        </w:rPr>
        <w:t>2</w:t>
      </w:r>
      <w:r w:rsidR="002D4712" w:rsidRPr="00AA5FF3">
        <w:rPr>
          <w:rFonts w:ascii="Book Antiqua" w:eastAsia="Times New Roman" w:hAnsi="Book Antiqua" w:cs="Times New Roman"/>
          <w:color w:val="000000"/>
        </w:rPr>
        <w:t>50</w:t>
      </w:r>
      <w:r w:rsidRPr="009765F1">
        <w:rPr>
          <w:rFonts w:ascii="Book Antiqua" w:eastAsia="Times New Roman" w:hAnsi="Book Antiqua" w:cs="Times New Roman"/>
          <w:color w:val="000000"/>
        </w:rPr>
        <w:t xml:space="preserve"> total)</w:t>
      </w:r>
    </w:p>
    <w:p w14:paraId="295F66E9" w14:textId="77777777" w:rsidR="009765F1" w:rsidRPr="009765F1" w:rsidRDefault="009765F1" w:rsidP="009765F1">
      <w:pPr>
        <w:numPr>
          <w:ilvl w:val="0"/>
          <w:numId w:val="3"/>
        </w:numPr>
        <w:spacing w:before="33" w:after="0" w:line="240" w:lineRule="auto"/>
        <w:ind w:left="1800" w:right="-20"/>
        <w:textAlignment w:val="baseline"/>
        <w:rPr>
          <w:rFonts w:ascii="Book Antiqua" w:eastAsia="Times New Roman" w:hAnsi="Book Antiqua" w:cs="Times New Roman"/>
          <w:color w:val="000000"/>
        </w:rPr>
      </w:pPr>
      <w:r w:rsidRPr="009765F1">
        <w:rPr>
          <w:rFonts w:ascii="Book Antiqua" w:eastAsia="Times New Roman" w:hAnsi="Book Antiqua" w:cs="Times New Roman"/>
          <w:color w:val="000000"/>
        </w:rPr>
        <w:t xml:space="preserve">Limited availability – </w:t>
      </w:r>
      <w:r w:rsidRPr="009765F1">
        <w:rPr>
          <w:rFonts w:ascii="Book Antiqua" w:eastAsia="Times New Roman" w:hAnsi="Book Antiqua" w:cs="Times New Roman"/>
          <w:b/>
          <w:bCs/>
          <w:color w:val="000000"/>
          <w:u w:val="single"/>
        </w:rPr>
        <w:t>please contact in advance to confirm</w:t>
      </w:r>
    </w:p>
    <w:p w14:paraId="4EA58C82" w14:textId="0A9BA34C" w:rsidR="00AA5FF3" w:rsidRPr="00AA5FF3" w:rsidRDefault="009765F1" w:rsidP="009765F1">
      <w:pPr>
        <w:numPr>
          <w:ilvl w:val="0"/>
          <w:numId w:val="3"/>
        </w:numPr>
        <w:spacing w:before="33" w:after="0" w:line="240" w:lineRule="auto"/>
        <w:ind w:left="1800" w:right="-20"/>
        <w:textAlignment w:val="baseline"/>
        <w:rPr>
          <w:rFonts w:ascii="Book Antiqua" w:eastAsia="Times New Roman" w:hAnsi="Book Antiqua" w:cs="Times New Roman"/>
          <w:color w:val="000000"/>
        </w:rPr>
      </w:pPr>
      <w:r w:rsidRPr="009765F1">
        <w:rPr>
          <w:rFonts w:ascii="Book Antiqua" w:eastAsia="Times New Roman" w:hAnsi="Book Antiqua" w:cs="Times New Roman"/>
          <w:color w:val="000000"/>
        </w:rPr>
        <w:lastRenderedPageBreak/>
        <w:t>Recognized as Silver Sponsor. Vendor Sponsors will be provided a booth available near registration table at the seminar to distribute marketing materials. May also distribute materials at registrant tables before start of seminar.</w:t>
      </w:r>
    </w:p>
    <w:p w14:paraId="54CEFDE7" w14:textId="77777777" w:rsidR="00AA5FF3" w:rsidRPr="009765F1" w:rsidRDefault="00AA5FF3" w:rsidP="009765F1">
      <w:pPr>
        <w:spacing w:after="0" w:line="240" w:lineRule="auto"/>
        <w:rPr>
          <w:rFonts w:ascii="Times New Roman" w:eastAsia="Times New Roman" w:hAnsi="Times New Roman" w:cs="Times New Roman"/>
        </w:rPr>
      </w:pPr>
    </w:p>
    <w:p w14:paraId="27AA07AF" w14:textId="77777777" w:rsidR="002D4712" w:rsidRPr="00AA5FF3" w:rsidRDefault="009765F1" w:rsidP="009765F1">
      <w:pPr>
        <w:spacing w:after="0" w:line="240" w:lineRule="auto"/>
        <w:ind w:left="187"/>
        <w:rPr>
          <w:rFonts w:ascii="Book Antiqua" w:eastAsia="Times New Roman" w:hAnsi="Book Antiqua" w:cs="Times New Roman"/>
          <w:color w:val="000000"/>
        </w:rPr>
      </w:pPr>
      <w:r w:rsidRPr="009765F1">
        <w:rPr>
          <w:rFonts w:ascii="Book Antiqua" w:eastAsia="Times New Roman" w:hAnsi="Book Antiqua" w:cs="Times New Roman"/>
          <w:color w:val="000000"/>
        </w:rPr>
        <w:t>Name or Firm Name:</w:t>
      </w:r>
    </w:p>
    <w:p w14:paraId="26207823" w14:textId="0210EAAE" w:rsidR="009765F1" w:rsidRPr="009765F1" w:rsidRDefault="009765F1" w:rsidP="009765F1">
      <w:pPr>
        <w:spacing w:after="0" w:line="240" w:lineRule="auto"/>
        <w:ind w:left="187"/>
        <w:rPr>
          <w:rFonts w:ascii="Times New Roman" w:eastAsia="Times New Roman" w:hAnsi="Times New Roman" w:cs="Times New Roman"/>
        </w:rPr>
      </w:pPr>
      <w:r w:rsidRPr="009765F1">
        <w:rPr>
          <w:rFonts w:ascii="Book Antiqua" w:eastAsia="Times New Roman" w:hAnsi="Book Antiqua" w:cs="Times New Roman"/>
          <w:color w:val="000000"/>
        </w:rPr>
        <w:t>_____________________________________________________________________</w:t>
      </w:r>
      <w:r w:rsidR="00AA5FF3" w:rsidRPr="00AA5FF3">
        <w:rPr>
          <w:rFonts w:ascii="Book Antiqua" w:eastAsia="Times New Roman" w:hAnsi="Book Antiqua" w:cs="Times New Roman"/>
          <w:color w:val="000000"/>
        </w:rPr>
        <w:t>___</w:t>
      </w:r>
    </w:p>
    <w:p w14:paraId="46AD9967" w14:textId="77777777" w:rsidR="009765F1" w:rsidRPr="009765F1" w:rsidRDefault="009765F1" w:rsidP="009765F1">
      <w:pPr>
        <w:spacing w:after="0" w:line="240" w:lineRule="auto"/>
        <w:ind w:left="187"/>
        <w:rPr>
          <w:rFonts w:ascii="Times New Roman" w:eastAsia="Times New Roman" w:hAnsi="Times New Roman" w:cs="Times New Roman"/>
        </w:rPr>
      </w:pPr>
      <w:r w:rsidRPr="009765F1">
        <w:rPr>
          <w:rFonts w:ascii="Book Antiqua" w:eastAsia="Times New Roman" w:hAnsi="Book Antiqua" w:cs="Times New Roman"/>
          <w:color w:val="000000"/>
        </w:rPr>
        <w:t>Contact Person: ________________________________________________________________________</w:t>
      </w:r>
    </w:p>
    <w:p w14:paraId="0CE2D139" w14:textId="77777777" w:rsidR="009765F1" w:rsidRPr="009765F1" w:rsidRDefault="009765F1" w:rsidP="009765F1">
      <w:pPr>
        <w:spacing w:after="0" w:line="240" w:lineRule="auto"/>
        <w:ind w:left="187"/>
        <w:rPr>
          <w:rFonts w:ascii="Times New Roman" w:eastAsia="Times New Roman" w:hAnsi="Times New Roman" w:cs="Times New Roman"/>
        </w:rPr>
      </w:pPr>
      <w:r w:rsidRPr="009765F1">
        <w:rPr>
          <w:rFonts w:ascii="Book Antiqua" w:eastAsia="Times New Roman" w:hAnsi="Book Antiqua" w:cs="Times New Roman"/>
          <w:color w:val="000000"/>
        </w:rPr>
        <w:t>Mailing Address: ________________________________________________________________________</w:t>
      </w:r>
    </w:p>
    <w:p w14:paraId="74813226" w14:textId="5E07C9E2" w:rsidR="009765F1" w:rsidRPr="009765F1" w:rsidRDefault="009765F1" w:rsidP="009765F1">
      <w:pPr>
        <w:spacing w:after="0" w:line="240" w:lineRule="auto"/>
        <w:ind w:left="187"/>
        <w:rPr>
          <w:rFonts w:ascii="Times New Roman" w:eastAsia="Times New Roman" w:hAnsi="Times New Roman" w:cs="Times New Roman"/>
        </w:rPr>
      </w:pPr>
      <w:r w:rsidRPr="009765F1">
        <w:rPr>
          <w:rFonts w:ascii="Book Antiqua" w:eastAsia="Times New Roman" w:hAnsi="Book Antiqua" w:cs="Times New Roman"/>
          <w:color w:val="000000"/>
        </w:rPr>
        <w:t>Phone Number: ________________________________________________________________________</w:t>
      </w:r>
    </w:p>
    <w:p w14:paraId="1B6DCFB9" w14:textId="6BD8D78A" w:rsidR="009765F1" w:rsidRPr="009765F1" w:rsidRDefault="009765F1" w:rsidP="009765F1">
      <w:pPr>
        <w:spacing w:after="0" w:line="240" w:lineRule="auto"/>
        <w:ind w:left="187"/>
        <w:rPr>
          <w:rFonts w:ascii="Times New Roman" w:eastAsia="Times New Roman" w:hAnsi="Times New Roman" w:cs="Times New Roman"/>
        </w:rPr>
      </w:pPr>
      <w:r w:rsidRPr="009765F1">
        <w:rPr>
          <w:rFonts w:ascii="Book Antiqua" w:eastAsia="Times New Roman" w:hAnsi="Book Antiqua" w:cs="Times New Roman"/>
          <w:color w:val="000000"/>
        </w:rPr>
        <w:t>E-mail Address: ________________________________________________________________________</w:t>
      </w:r>
    </w:p>
    <w:p w14:paraId="1038BED2" w14:textId="641E5D57" w:rsidR="009765F1" w:rsidRDefault="009765F1"/>
    <w:p w14:paraId="7BEFB49C" w14:textId="32862E20" w:rsidR="00380595" w:rsidRDefault="0077667D" w:rsidP="0077667D">
      <w:pPr>
        <w:jc w:val="center"/>
      </w:pPr>
      <w:r>
        <w:rPr>
          <w:noProof/>
        </w:rPr>
        <w:drawing>
          <wp:inline distT="0" distB="0" distL="0" distR="0" wp14:anchorId="7BE9FFA4" wp14:editId="176255E7">
            <wp:extent cx="3609340" cy="3560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340" cy="3560445"/>
                    </a:xfrm>
                    <a:prstGeom prst="rect">
                      <a:avLst/>
                    </a:prstGeom>
                    <a:noFill/>
                  </pic:spPr>
                </pic:pic>
              </a:graphicData>
            </a:graphic>
          </wp:inline>
        </w:drawing>
      </w:r>
    </w:p>
    <w:p w14:paraId="6E5C3289" w14:textId="620BAFCC" w:rsidR="00380595" w:rsidRDefault="00380595"/>
    <w:p w14:paraId="75641307" w14:textId="5D0D95D2" w:rsidR="00380595" w:rsidRPr="00AA5FF3" w:rsidRDefault="00380595">
      <w:r>
        <w:t xml:space="preserve">The Northern District of Florida Bankruptcy Bar Association greatly appreciates our sponsors at any level, we could not have our annual seminar without the support of our sponsors. We look forward to seeing you at the </w:t>
      </w:r>
      <w:r w:rsidR="00654B9B">
        <w:t xml:space="preserve">2024 Annual </w:t>
      </w:r>
      <w:proofErr w:type="spellStart"/>
      <w:r w:rsidR="00654B9B">
        <w:t>NDFLBBA</w:t>
      </w:r>
      <w:proofErr w:type="spellEnd"/>
      <w:r w:rsidR="00654B9B">
        <w:t xml:space="preserve"> Seminar</w:t>
      </w:r>
    </w:p>
    <w:sectPr w:rsidR="00380595" w:rsidRPr="00AA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279A"/>
    <w:multiLevelType w:val="multilevel"/>
    <w:tmpl w:val="E6D62F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A5F9A"/>
    <w:multiLevelType w:val="multilevel"/>
    <w:tmpl w:val="E0687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2604F"/>
    <w:multiLevelType w:val="multilevel"/>
    <w:tmpl w:val="1BCA6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41B4B"/>
    <w:multiLevelType w:val="multilevel"/>
    <w:tmpl w:val="6E80C7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9993549">
    <w:abstractNumId w:val="0"/>
  </w:num>
  <w:num w:numId="2" w16cid:durableId="1671837326">
    <w:abstractNumId w:val="2"/>
  </w:num>
  <w:num w:numId="3" w16cid:durableId="933515158">
    <w:abstractNumId w:val="1"/>
  </w:num>
  <w:num w:numId="4" w16cid:durableId="412894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F1"/>
    <w:rsid w:val="000E6E14"/>
    <w:rsid w:val="0014194A"/>
    <w:rsid w:val="0021158B"/>
    <w:rsid w:val="002D4712"/>
    <w:rsid w:val="0035435C"/>
    <w:rsid w:val="00380595"/>
    <w:rsid w:val="003E65EA"/>
    <w:rsid w:val="004637F8"/>
    <w:rsid w:val="00654B9B"/>
    <w:rsid w:val="006D7CC8"/>
    <w:rsid w:val="006F7BB6"/>
    <w:rsid w:val="0077667D"/>
    <w:rsid w:val="007C6B27"/>
    <w:rsid w:val="008208B5"/>
    <w:rsid w:val="009765F1"/>
    <w:rsid w:val="00A15015"/>
    <w:rsid w:val="00AA5FF3"/>
    <w:rsid w:val="00B32C7E"/>
    <w:rsid w:val="00B4794B"/>
    <w:rsid w:val="00B64131"/>
    <w:rsid w:val="00C3789A"/>
    <w:rsid w:val="00D94968"/>
    <w:rsid w:val="00EE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2021"/>
  <w15:chartTrackingRefBased/>
  <w15:docId w15:val="{434F65BB-A44C-4842-AB2B-F56105BA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47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8248">
      <w:bodyDiv w:val="1"/>
      <w:marLeft w:val="0"/>
      <w:marRight w:val="0"/>
      <w:marTop w:val="0"/>
      <w:marBottom w:val="0"/>
      <w:divBdr>
        <w:top w:val="none" w:sz="0" w:space="0" w:color="auto"/>
        <w:left w:val="none" w:sz="0" w:space="0" w:color="auto"/>
        <w:bottom w:val="none" w:sz="0" w:space="0" w:color="auto"/>
        <w:right w:val="none" w:sz="0" w:space="0" w:color="auto"/>
      </w:divBdr>
      <w:divsChild>
        <w:div w:id="1092580625">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D98D-B58C-4501-B6FE-6EC39709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2671</Characters>
  <Application>Microsoft Office Word</Application>
  <DocSecurity>0</DocSecurity>
  <Lines>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Sliva</dc:creator>
  <cp:keywords/>
  <dc:description/>
  <cp:lastModifiedBy>Michael J. Niles</cp:lastModifiedBy>
  <cp:revision>3</cp:revision>
  <cp:lastPrinted>2022-05-31T18:33:00Z</cp:lastPrinted>
  <dcterms:created xsi:type="dcterms:W3CDTF">2024-04-17T15:35:00Z</dcterms:created>
  <dcterms:modified xsi:type="dcterms:W3CDTF">2024-04-17T15:43:00Z</dcterms:modified>
</cp:coreProperties>
</file>